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6A" w:rsidRPr="0058136B" w:rsidRDefault="00982E6A" w:rsidP="00982E6A">
      <w:pPr>
        <w:jc w:val="center"/>
        <w:rPr>
          <w:b/>
          <w:sz w:val="32"/>
          <w:szCs w:val="32"/>
        </w:rPr>
      </w:pPr>
      <w:r w:rsidRPr="0058136B">
        <w:rPr>
          <w:b/>
          <w:sz w:val="32"/>
          <w:szCs w:val="32"/>
        </w:rPr>
        <w:t>The Children’s School</w:t>
      </w:r>
    </w:p>
    <w:p w:rsidR="00982E6A" w:rsidRPr="0058136B" w:rsidRDefault="00982E6A" w:rsidP="00982E6A">
      <w:pPr>
        <w:jc w:val="center"/>
        <w:rPr>
          <w:sz w:val="28"/>
          <w:szCs w:val="28"/>
        </w:rPr>
      </w:pPr>
      <w:r w:rsidRPr="0058136B">
        <w:rPr>
          <w:sz w:val="28"/>
          <w:szCs w:val="28"/>
        </w:rPr>
        <w:t>Tuition Schedule</w:t>
      </w:r>
    </w:p>
    <w:p w:rsidR="00982E6A" w:rsidRPr="0058136B" w:rsidRDefault="00982E6A" w:rsidP="00982E6A">
      <w:pPr>
        <w:jc w:val="center"/>
        <w:rPr>
          <w:sz w:val="28"/>
          <w:szCs w:val="28"/>
        </w:rPr>
      </w:pPr>
      <w:r w:rsidRPr="0058136B">
        <w:rPr>
          <w:sz w:val="28"/>
          <w:szCs w:val="28"/>
        </w:rPr>
        <w:t>201</w:t>
      </w:r>
      <w:r w:rsidR="00460C32">
        <w:rPr>
          <w:sz w:val="28"/>
          <w:szCs w:val="28"/>
        </w:rPr>
        <w:t>7</w:t>
      </w:r>
      <w:r w:rsidRPr="0058136B">
        <w:rPr>
          <w:sz w:val="28"/>
          <w:szCs w:val="28"/>
        </w:rPr>
        <w:t>-201</w:t>
      </w:r>
      <w:r w:rsidR="00460C32">
        <w:rPr>
          <w:sz w:val="28"/>
          <w:szCs w:val="28"/>
        </w:rPr>
        <w:t>8</w:t>
      </w:r>
    </w:p>
    <w:p w:rsidR="00982E6A" w:rsidRDefault="00982E6A" w:rsidP="00982E6A"/>
    <w:p w:rsidR="00982E6A" w:rsidRPr="00945B8D" w:rsidRDefault="00982E6A" w:rsidP="00982E6A">
      <w:pPr>
        <w:tabs>
          <w:tab w:val="left" w:pos="2340"/>
          <w:tab w:val="left" w:pos="4680"/>
          <w:tab w:val="left" w:pos="7200"/>
        </w:tabs>
        <w:rPr>
          <w:sz w:val="24"/>
          <w:szCs w:val="24"/>
        </w:rPr>
      </w:pPr>
      <w:r w:rsidRPr="00945B8D">
        <w:rPr>
          <w:b/>
          <w:sz w:val="24"/>
          <w:szCs w:val="24"/>
        </w:rPr>
        <w:t>Morning Program</w:t>
      </w:r>
      <w:r>
        <w:rPr>
          <w:sz w:val="24"/>
          <w:szCs w:val="24"/>
        </w:rPr>
        <w:tab/>
      </w:r>
      <w:r w:rsidRPr="00945B8D">
        <w:rPr>
          <w:sz w:val="24"/>
          <w:szCs w:val="24"/>
        </w:rPr>
        <w:t>Yearly Tuition</w:t>
      </w:r>
      <w:r w:rsidRPr="00945B8D">
        <w:rPr>
          <w:sz w:val="24"/>
          <w:szCs w:val="24"/>
        </w:rPr>
        <w:tab/>
      </w:r>
      <w:r w:rsidRPr="00945B8D">
        <w:rPr>
          <w:b/>
          <w:sz w:val="24"/>
          <w:szCs w:val="24"/>
        </w:rPr>
        <w:t>Full-day Program</w:t>
      </w:r>
      <w:r w:rsidRPr="00945B8D">
        <w:rPr>
          <w:sz w:val="24"/>
          <w:szCs w:val="24"/>
        </w:rPr>
        <w:tab/>
        <w:t>Yearly Tuition</w:t>
      </w:r>
    </w:p>
    <w:p w:rsidR="00982E6A" w:rsidRDefault="00982E6A" w:rsidP="00982E6A">
      <w:pPr>
        <w:ind w:firstLine="360"/>
        <w:rPr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0"/>
        </w:smartTagPr>
        <w:r>
          <w:rPr>
            <w:sz w:val="24"/>
            <w:szCs w:val="24"/>
          </w:rPr>
          <w:t>8:00am – 12:00pm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8:00am – 5:30pm</w:t>
        </w:r>
      </w:smartTag>
      <w:r>
        <w:rPr>
          <w:sz w:val="24"/>
          <w:szCs w:val="24"/>
        </w:rPr>
        <w:tab/>
      </w:r>
    </w:p>
    <w:p w:rsidR="00982E6A" w:rsidRDefault="00982E6A" w:rsidP="00982E6A">
      <w:pPr>
        <w:rPr>
          <w:sz w:val="24"/>
          <w:szCs w:val="24"/>
        </w:rPr>
      </w:pPr>
    </w:p>
    <w:p w:rsidR="00982E6A" w:rsidRPr="00EF6472" w:rsidRDefault="00982E6A" w:rsidP="00982E6A">
      <w:pPr>
        <w:rPr>
          <w:sz w:val="24"/>
          <w:szCs w:val="24"/>
        </w:rPr>
      </w:pPr>
      <w:r w:rsidRPr="00EF6472">
        <w:rPr>
          <w:sz w:val="24"/>
          <w:szCs w:val="24"/>
        </w:rPr>
        <w:t>2 mornings (T/</w:t>
      </w:r>
      <w:proofErr w:type="spellStart"/>
      <w:r w:rsidRPr="00EF6472">
        <w:rPr>
          <w:sz w:val="24"/>
          <w:szCs w:val="24"/>
        </w:rPr>
        <w:t>Th</w:t>
      </w:r>
      <w:proofErr w:type="spellEnd"/>
      <w:r w:rsidRPr="00EF6472">
        <w:rPr>
          <w:sz w:val="24"/>
          <w:szCs w:val="24"/>
        </w:rPr>
        <w:t>)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>$3,</w:t>
      </w:r>
      <w:r w:rsidR="00EF6472">
        <w:rPr>
          <w:sz w:val="24"/>
          <w:szCs w:val="24"/>
        </w:rPr>
        <w:t>470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 xml:space="preserve">      2 days (T/</w:t>
      </w:r>
      <w:proofErr w:type="spellStart"/>
      <w:r w:rsidRPr="00EF6472">
        <w:rPr>
          <w:sz w:val="24"/>
          <w:szCs w:val="24"/>
        </w:rPr>
        <w:t>Th</w:t>
      </w:r>
      <w:proofErr w:type="spellEnd"/>
      <w:r w:rsidRPr="00EF6472">
        <w:rPr>
          <w:sz w:val="24"/>
          <w:szCs w:val="24"/>
        </w:rPr>
        <w:t>)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>$</w:t>
      </w:r>
      <w:r w:rsidR="00EF6472">
        <w:rPr>
          <w:sz w:val="24"/>
          <w:szCs w:val="24"/>
        </w:rPr>
        <w:t>4,830</w:t>
      </w:r>
    </w:p>
    <w:p w:rsidR="00982E6A" w:rsidRPr="00EF6472" w:rsidRDefault="00982E6A" w:rsidP="00982E6A">
      <w:pPr>
        <w:rPr>
          <w:sz w:val="24"/>
          <w:szCs w:val="24"/>
        </w:rPr>
      </w:pPr>
      <w:r w:rsidRPr="00EF6472">
        <w:rPr>
          <w:sz w:val="24"/>
          <w:szCs w:val="24"/>
        </w:rPr>
        <w:t>3 mornings (M/W/F)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>$</w:t>
      </w:r>
      <w:r w:rsidR="00EF6472">
        <w:rPr>
          <w:sz w:val="24"/>
          <w:szCs w:val="24"/>
        </w:rPr>
        <w:t>5,140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 xml:space="preserve">      3 days (M/W/F)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>$</w:t>
      </w:r>
      <w:r w:rsidR="00EF6472">
        <w:rPr>
          <w:sz w:val="24"/>
          <w:szCs w:val="24"/>
        </w:rPr>
        <w:t>7,170</w:t>
      </w:r>
    </w:p>
    <w:p w:rsidR="00982E6A" w:rsidRDefault="00982E6A" w:rsidP="00982E6A">
      <w:pPr>
        <w:rPr>
          <w:sz w:val="24"/>
          <w:szCs w:val="24"/>
        </w:rPr>
      </w:pPr>
      <w:r w:rsidRPr="00EF6472">
        <w:rPr>
          <w:sz w:val="24"/>
          <w:szCs w:val="24"/>
        </w:rPr>
        <w:t>5 mornings (M-F)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>$</w:t>
      </w:r>
      <w:r w:rsidR="00EF6472">
        <w:rPr>
          <w:sz w:val="24"/>
          <w:szCs w:val="24"/>
        </w:rPr>
        <w:t>8,515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 xml:space="preserve">      5 days (M-F)</w:t>
      </w:r>
      <w:r w:rsidRPr="00EF6472">
        <w:rPr>
          <w:sz w:val="24"/>
          <w:szCs w:val="24"/>
        </w:rPr>
        <w:tab/>
      </w:r>
      <w:r w:rsidRPr="00EF6472">
        <w:rPr>
          <w:sz w:val="24"/>
          <w:szCs w:val="24"/>
        </w:rPr>
        <w:tab/>
        <w:t>$11,</w:t>
      </w:r>
      <w:r w:rsidR="00EA7F9E">
        <w:rPr>
          <w:sz w:val="24"/>
          <w:szCs w:val="24"/>
        </w:rPr>
        <w:t>880</w:t>
      </w:r>
      <w:bookmarkStart w:id="0" w:name="_GoBack"/>
      <w:bookmarkEnd w:id="0"/>
    </w:p>
    <w:p w:rsidR="00982E6A" w:rsidRDefault="00982E6A" w:rsidP="00982E6A">
      <w:pPr>
        <w:rPr>
          <w:sz w:val="24"/>
          <w:szCs w:val="24"/>
        </w:rPr>
      </w:pPr>
    </w:p>
    <w:p w:rsidR="00982E6A" w:rsidRDefault="00982E6A" w:rsidP="00982E6A">
      <w:pPr>
        <w:ind w:left="720"/>
        <w:rPr>
          <w:sz w:val="24"/>
          <w:szCs w:val="24"/>
        </w:rPr>
      </w:pPr>
      <w:r w:rsidRPr="0058136B">
        <w:rPr>
          <w:sz w:val="24"/>
          <w:szCs w:val="24"/>
        </w:rPr>
        <w:t xml:space="preserve">Note: Class size is </w:t>
      </w:r>
      <w:r>
        <w:rPr>
          <w:sz w:val="24"/>
          <w:szCs w:val="24"/>
        </w:rPr>
        <w:t>limited to a maximum of</w:t>
      </w:r>
      <w:r w:rsidRPr="0058136B">
        <w:rPr>
          <w:sz w:val="24"/>
          <w:szCs w:val="24"/>
        </w:rPr>
        <w:t xml:space="preserve"> 18 children</w:t>
      </w:r>
      <w:r>
        <w:rPr>
          <w:sz w:val="24"/>
          <w:szCs w:val="24"/>
        </w:rPr>
        <w:t xml:space="preserve"> per day</w:t>
      </w:r>
      <w:r w:rsidRPr="0058136B">
        <w:rPr>
          <w:sz w:val="24"/>
          <w:szCs w:val="24"/>
        </w:rPr>
        <w:t xml:space="preserve">. </w:t>
      </w:r>
      <w:r>
        <w:rPr>
          <w:sz w:val="24"/>
          <w:szCs w:val="24"/>
        </w:rPr>
        <w:t>When possible, f</w:t>
      </w:r>
      <w:r w:rsidRPr="0058136B">
        <w:rPr>
          <w:sz w:val="24"/>
          <w:szCs w:val="24"/>
        </w:rPr>
        <w:t>lexible scheduling of days is a</w:t>
      </w:r>
      <w:r>
        <w:rPr>
          <w:sz w:val="24"/>
          <w:szCs w:val="24"/>
        </w:rPr>
        <w:t>vailable to meet families’ needs.</w:t>
      </w:r>
    </w:p>
    <w:p w:rsidR="00982E6A" w:rsidRDefault="00982E6A" w:rsidP="00982E6A">
      <w:pPr>
        <w:ind w:left="720"/>
        <w:rPr>
          <w:sz w:val="24"/>
          <w:szCs w:val="24"/>
        </w:rPr>
      </w:pPr>
    </w:p>
    <w:p w:rsidR="00982E6A" w:rsidRPr="0058136B" w:rsidRDefault="00982E6A" w:rsidP="00982E6A">
      <w:pPr>
        <w:ind w:left="720"/>
        <w:rPr>
          <w:sz w:val="24"/>
          <w:szCs w:val="24"/>
        </w:rPr>
      </w:pPr>
      <w:r>
        <w:rPr>
          <w:sz w:val="24"/>
          <w:szCs w:val="24"/>
        </w:rPr>
        <w:t>Tuition includes a $</w:t>
      </w:r>
      <w:r w:rsidR="00460C32">
        <w:rPr>
          <w:sz w:val="24"/>
          <w:szCs w:val="24"/>
        </w:rPr>
        <w:t>12</w:t>
      </w:r>
      <w:r>
        <w:rPr>
          <w:sz w:val="24"/>
          <w:szCs w:val="24"/>
        </w:rPr>
        <w:t>0 payment toward spring fundraiser tickets.</w:t>
      </w:r>
    </w:p>
    <w:p w:rsidR="00982E6A" w:rsidRPr="00945B8D" w:rsidRDefault="00982E6A" w:rsidP="00982E6A">
      <w:pPr>
        <w:tabs>
          <w:tab w:val="left" w:pos="2880"/>
          <w:tab w:val="left" w:pos="4680"/>
          <w:tab w:val="left" w:pos="7560"/>
        </w:tabs>
        <w:rPr>
          <w:sz w:val="24"/>
          <w:szCs w:val="24"/>
        </w:rPr>
      </w:pPr>
      <w:r w:rsidRPr="0058400B">
        <w:rPr>
          <w:sz w:val="24"/>
          <w:szCs w:val="24"/>
        </w:rPr>
        <w:tab/>
      </w:r>
      <w:r w:rsidRPr="0058400B">
        <w:rPr>
          <w:sz w:val="24"/>
          <w:szCs w:val="24"/>
        </w:rPr>
        <w:tab/>
      </w:r>
    </w:p>
    <w:p w:rsidR="00982E6A" w:rsidRPr="00945B8D" w:rsidRDefault="00982E6A" w:rsidP="00982E6A">
      <w:pPr>
        <w:jc w:val="both"/>
        <w:rPr>
          <w:sz w:val="24"/>
          <w:szCs w:val="24"/>
        </w:rPr>
      </w:pPr>
      <w:r w:rsidRPr="00945B8D">
        <w:rPr>
          <w:sz w:val="24"/>
          <w:szCs w:val="24"/>
        </w:rPr>
        <w:t xml:space="preserve">A $150 non-refundable registration fee ($85 for returning families) is due with each application for enrollment.  </w:t>
      </w:r>
      <w:r w:rsidR="00460C32" w:rsidRPr="00945B8D">
        <w:rPr>
          <w:sz w:val="24"/>
          <w:szCs w:val="24"/>
        </w:rPr>
        <w:t xml:space="preserve">A $100 deposit </w:t>
      </w:r>
      <w:r w:rsidR="00460C32">
        <w:rPr>
          <w:sz w:val="24"/>
          <w:szCs w:val="24"/>
        </w:rPr>
        <w:t>is</w:t>
      </w:r>
      <w:r w:rsidR="00460C32" w:rsidRPr="00945B8D">
        <w:rPr>
          <w:sz w:val="24"/>
          <w:szCs w:val="24"/>
        </w:rPr>
        <w:t xml:space="preserve"> due </w:t>
      </w:r>
      <w:r w:rsidR="00460C32">
        <w:rPr>
          <w:sz w:val="24"/>
          <w:szCs w:val="24"/>
        </w:rPr>
        <w:t xml:space="preserve">when contracts are sent out in the </w:t>
      </w:r>
      <w:proofErr w:type="gramStart"/>
      <w:r w:rsidR="00460C32">
        <w:rPr>
          <w:sz w:val="24"/>
          <w:szCs w:val="24"/>
        </w:rPr>
        <w:t>Spring</w:t>
      </w:r>
      <w:proofErr w:type="gramEnd"/>
      <w:r w:rsidR="00460C32" w:rsidRPr="00945B8D">
        <w:rPr>
          <w:sz w:val="24"/>
          <w:szCs w:val="24"/>
        </w:rPr>
        <w:t xml:space="preserve">.  </w:t>
      </w:r>
      <w:r w:rsidRPr="00945B8D">
        <w:rPr>
          <w:sz w:val="24"/>
          <w:szCs w:val="24"/>
        </w:rPr>
        <w:t>The remaining balance will be charged in monthly installments from September-May.</w:t>
      </w:r>
    </w:p>
    <w:p w:rsidR="00982E6A" w:rsidRPr="00945B8D" w:rsidRDefault="00982E6A" w:rsidP="00982E6A">
      <w:pPr>
        <w:jc w:val="both"/>
        <w:rPr>
          <w:sz w:val="24"/>
          <w:szCs w:val="24"/>
        </w:rPr>
      </w:pPr>
    </w:p>
    <w:p w:rsidR="00982E6A" w:rsidRPr="00945B8D" w:rsidRDefault="00982E6A" w:rsidP="00982E6A">
      <w:pPr>
        <w:jc w:val="both"/>
        <w:rPr>
          <w:b/>
          <w:sz w:val="24"/>
          <w:szCs w:val="24"/>
          <w:u w:val="single"/>
        </w:rPr>
      </w:pPr>
      <w:r w:rsidRPr="00945B8D">
        <w:rPr>
          <w:b/>
          <w:sz w:val="24"/>
          <w:szCs w:val="24"/>
          <w:u w:val="single"/>
        </w:rPr>
        <w:t>Publicly-funded prekindergarten (</w:t>
      </w:r>
      <w:smartTag w:uri="urn:schemas-microsoft-com:office:smarttags" w:element="stockticker">
        <w:r w:rsidRPr="00945B8D">
          <w:rPr>
            <w:b/>
            <w:sz w:val="24"/>
            <w:szCs w:val="24"/>
            <w:u w:val="single"/>
          </w:rPr>
          <w:t>ADM</w:t>
        </w:r>
      </w:smartTag>
      <w:r w:rsidRPr="00945B8D">
        <w:rPr>
          <w:b/>
          <w:sz w:val="24"/>
          <w:szCs w:val="24"/>
          <w:u w:val="single"/>
        </w:rPr>
        <w:t>)</w:t>
      </w:r>
    </w:p>
    <w:p w:rsidR="00982E6A" w:rsidRPr="00945B8D" w:rsidRDefault="00982E6A" w:rsidP="00982E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 Act 166, school districts must provide funding for children attending a qualified preschool for 10 hours/week for 35 weeks of preschool.  </w:t>
      </w:r>
      <w:r w:rsidRPr="00945B8D">
        <w:rPr>
          <w:sz w:val="24"/>
          <w:szCs w:val="24"/>
        </w:rPr>
        <w:t>As a high-quality prekindergarten education program, The Children’s School is able to partner with school districts that offer tuition funding</w:t>
      </w:r>
      <w:r>
        <w:rPr>
          <w:sz w:val="24"/>
          <w:szCs w:val="24"/>
        </w:rPr>
        <w:t>.  Funding for the 201</w:t>
      </w:r>
      <w:r w:rsidR="005A59B6">
        <w:rPr>
          <w:sz w:val="24"/>
          <w:szCs w:val="24"/>
        </w:rPr>
        <w:t>7</w:t>
      </w:r>
      <w:r>
        <w:rPr>
          <w:sz w:val="24"/>
          <w:szCs w:val="24"/>
        </w:rPr>
        <w:t>-1</w:t>
      </w:r>
      <w:r w:rsidR="005A59B6">
        <w:rPr>
          <w:sz w:val="24"/>
          <w:szCs w:val="24"/>
        </w:rPr>
        <w:t>8</w:t>
      </w:r>
      <w:r>
        <w:rPr>
          <w:sz w:val="24"/>
          <w:szCs w:val="24"/>
        </w:rPr>
        <w:t xml:space="preserve"> school year is set at $3,</w:t>
      </w:r>
      <w:r w:rsidR="00460C32">
        <w:rPr>
          <w:sz w:val="24"/>
          <w:szCs w:val="24"/>
        </w:rPr>
        <w:t>178</w:t>
      </w:r>
      <w:r>
        <w:rPr>
          <w:sz w:val="24"/>
          <w:szCs w:val="24"/>
        </w:rPr>
        <w:t>.  (</w:t>
      </w:r>
      <w:r w:rsidRPr="00945B8D">
        <w:rPr>
          <w:sz w:val="24"/>
          <w:szCs w:val="24"/>
        </w:rPr>
        <w:t>Families attending T/</w:t>
      </w:r>
      <w:proofErr w:type="spellStart"/>
      <w:r w:rsidRPr="00945B8D">
        <w:rPr>
          <w:sz w:val="24"/>
          <w:szCs w:val="24"/>
        </w:rPr>
        <w:t>Th</w:t>
      </w:r>
      <w:proofErr w:type="spellEnd"/>
      <w:r w:rsidRPr="00945B8D">
        <w:rPr>
          <w:sz w:val="24"/>
          <w:szCs w:val="24"/>
        </w:rPr>
        <w:t xml:space="preserve"> morning are </w:t>
      </w:r>
      <w:r>
        <w:rPr>
          <w:sz w:val="24"/>
          <w:szCs w:val="24"/>
        </w:rPr>
        <w:t xml:space="preserve">not </w:t>
      </w:r>
      <w:r w:rsidRPr="00945B8D">
        <w:rPr>
          <w:sz w:val="24"/>
          <w:szCs w:val="24"/>
        </w:rPr>
        <w:t xml:space="preserve">eligible for </w:t>
      </w:r>
      <w:r>
        <w:rPr>
          <w:sz w:val="24"/>
          <w:szCs w:val="24"/>
        </w:rPr>
        <w:t>funding</w:t>
      </w:r>
      <w:r w:rsidRPr="00945B8D">
        <w:rPr>
          <w:sz w:val="24"/>
          <w:szCs w:val="24"/>
        </w:rPr>
        <w:t xml:space="preserve">, </w:t>
      </w:r>
      <w:r>
        <w:rPr>
          <w:sz w:val="24"/>
          <w:szCs w:val="24"/>
        </w:rPr>
        <w:t>as they attend 8 hours per week</w:t>
      </w:r>
      <w:r w:rsidRPr="00945B8D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945B8D">
        <w:rPr>
          <w:sz w:val="24"/>
          <w:szCs w:val="24"/>
        </w:rPr>
        <w:t xml:space="preserve">  These funds are paid directly to The Children’s School by the school district, and are applied toward your child’s tuition.</w:t>
      </w:r>
      <w:r>
        <w:rPr>
          <w:sz w:val="24"/>
          <w:szCs w:val="24"/>
        </w:rPr>
        <w:t xml:space="preserve">  </w:t>
      </w:r>
      <w:r w:rsidRPr="00945B8D">
        <w:rPr>
          <w:sz w:val="24"/>
          <w:szCs w:val="24"/>
        </w:rPr>
        <w:t>More information regarding eligibility can be obtained by contacting your school district.</w:t>
      </w:r>
    </w:p>
    <w:p w:rsidR="00982E6A" w:rsidRPr="00945B8D" w:rsidRDefault="00982E6A" w:rsidP="00982E6A">
      <w:pPr>
        <w:jc w:val="both"/>
        <w:rPr>
          <w:sz w:val="24"/>
          <w:szCs w:val="24"/>
        </w:rPr>
      </w:pPr>
    </w:p>
    <w:p w:rsidR="00982E6A" w:rsidRPr="00945B8D" w:rsidRDefault="00982E6A" w:rsidP="00982E6A">
      <w:pPr>
        <w:jc w:val="both"/>
        <w:rPr>
          <w:sz w:val="24"/>
          <w:szCs w:val="24"/>
        </w:rPr>
      </w:pPr>
      <w:r w:rsidRPr="00945B8D">
        <w:rPr>
          <w:sz w:val="24"/>
          <w:szCs w:val="24"/>
        </w:rPr>
        <w:t>While the majority of our families reside in participating districts, The Children’s School has also chosen to provide a discount to families not receiving funding.  Families residing in non-participating districts receive 20% off of morning program tuition, or 10% off of full-day tuition.</w:t>
      </w:r>
    </w:p>
    <w:p w:rsidR="00982E6A" w:rsidRPr="00945B8D" w:rsidRDefault="00982E6A" w:rsidP="00982E6A">
      <w:pPr>
        <w:jc w:val="both"/>
        <w:rPr>
          <w:sz w:val="24"/>
          <w:szCs w:val="24"/>
        </w:rPr>
      </w:pPr>
    </w:p>
    <w:p w:rsidR="00982E6A" w:rsidRPr="00945B8D" w:rsidRDefault="00982E6A" w:rsidP="00982E6A">
      <w:pPr>
        <w:jc w:val="both"/>
        <w:rPr>
          <w:b/>
          <w:sz w:val="24"/>
          <w:szCs w:val="24"/>
          <w:u w:val="single"/>
        </w:rPr>
      </w:pPr>
      <w:r w:rsidRPr="00945B8D">
        <w:rPr>
          <w:b/>
          <w:sz w:val="24"/>
          <w:szCs w:val="24"/>
          <w:u w:val="single"/>
        </w:rPr>
        <w:t>Scholarship</w:t>
      </w:r>
    </w:p>
    <w:p w:rsidR="00982E6A" w:rsidRPr="00945B8D" w:rsidRDefault="00982E6A" w:rsidP="00982E6A">
      <w:pPr>
        <w:jc w:val="both"/>
        <w:rPr>
          <w:sz w:val="24"/>
          <w:szCs w:val="24"/>
        </w:rPr>
      </w:pPr>
      <w:r w:rsidRPr="00945B8D">
        <w:rPr>
          <w:sz w:val="24"/>
          <w:szCs w:val="24"/>
        </w:rPr>
        <w:t>The Children’s School recognizes that tuition costs can present a financial strain.  A limited number of partial scholarships are available to assist families in need. The Children’s School offers two types of scholarships: a general needs scholarship and an emergency scholarship.  Scholarship funds are not strictly for tuition; funds may be requested for activity fees or extra services throughout the year.  Scholarships are based on need and The Children’s School uses state income guidelines in determining eligibility.</w:t>
      </w:r>
    </w:p>
    <w:p w:rsidR="00982E6A" w:rsidRPr="00945B8D" w:rsidRDefault="00982E6A" w:rsidP="00982E6A">
      <w:pPr>
        <w:jc w:val="both"/>
        <w:rPr>
          <w:sz w:val="24"/>
          <w:szCs w:val="24"/>
        </w:rPr>
      </w:pPr>
    </w:p>
    <w:p w:rsidR="00982E6A" w:rsidRPr="00945B8D" w:rsidRDefault="00982E6A" w:rsidP="00982E6A">
      <w:pPr>
        <w:jc w:val="both"/>
        <w:rPr>
          <w:b/>
          <w:sz w:val="24"/>
          <w:szCs w:val="24"/>
          <w:u w:val="single"/>
        </w:rPr>
      </w:pPr>
      <w:r w:rsidRPr="00945B8D">
        <w:rPr>
          <w:b/>
          <w:sz w:val="24"/>
          <w:szCs w:val="24"/>
          <w:u w:val="single"/>
        </w:rPr>
        <w:t>Sibling Discount</w:t>
      </w:r>
    </w:p>
    <w:p w:rsidR="00221229" w:rsidRDefault="00982E6A" w:rsidP="00982E6A">
      <w:pPr>
        <w:jc w:val="both"/>
      </w:pPr>
      <w:r w:rsidRPr="00945B8D">
        <w:rPr>
          <w:sz w:val="24"/>
          <w:szCs w:val="24"/>
        </w:rPr>
        <w:t>The Children’s School offers a 10% family discount on the tuition of your second child if both children are attend</w:t>
      </w:r>
      <w:r>
        <w:rPr>
          <w:sz w:val="24"/>
          <w:szCs w:val="24"/>
        </w:rPr>
        <w:t>ing during the same school year.</w:t>
      </w:r>
    </w:p>
    <w:sectPr w:rsidR="002212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B7" w:rsidRDefault="00CF38B7">
      <w:r>
        <w:separator/>
      </w:r>
    </w:p>
  </w:endnote>
  <w:endnote w:type="continuationSeparator" w:id="0">
    <w:p w:rsidR="00CF38B7" w:rsidRDefault="00CF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7C" w:rsidRDefault="00982E6A">
    <w:pPr>
      <w:pStyle w:val="Footer"/>
    </w:pPr>
    <w:r>
      <w:t>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B7" w:rsidRDefault="00CF38B7">
      <w:r>
        <w:separator/>
      </w:r>
    </w:p>
  </w:footnote>
  <w:footnote w:type="continuationSeparator" w:id="0">
    <w:p w:rsidR="00CF38B7" w:rsidRDefault="00CF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6A"/>
    <w:rsid w:val="00011BA8"/>
    <w:rsid w:val="00221229"/>
    <w:rsid w:val="00460C32"/>
    <w:rsid w:val="005A59B6"/>
    <w:rsid w:val="008A5857"/>
    <w:rsid w:val="00902D1F"/>
    <w:rsid w:val="00982E6A"/>
    <w:rsid w:val="00C02647"/>
    <w:rsid w:val="00CF38B7"/>
    <w:rsid w:val="00EA7F9E"/>
    <w:rsid w:val="00E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6E877-8A52-495D-8E37-A9C6980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6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82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E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2016-12-22T19:05:00Z</dcterms:created>
  <dcterms:modified xsi:type="dcterms:W3CDTF">2017-01-30T17:53:00Z</dcterms:modified>
</cp:coreProperties>
</file>